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A95" w:rsidRDefault="00A17A95" w:rsidP="00A17A9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4 ИССЛЕДОВАНИЕ НАБЛЮДАЕМОСТИ И </w:t>
      </w:r>
      <w:r>
        <w:rPr>
          <w:sz w:val="28"/>
          <w:szCs w:val="28"/>
        </w:rPr>
        <w:br/>
        <w:t>УПРАВЛЯЕМОСТИ СИ</w:t>
      </w:r>
      <w:r>
        <w:rPr>
          <w:sz w:val="28"/>
          <w:szCs w:val="28"/>
        </w:rPr>
        <w:t>С</w:t>
      </w:r>
      <w:r>
        <w:rPr>
          <w:sz w:val="28"/>
          <w:szCs w:val="28"/>
        </w:rPr>
        <w:t>ТЕМ</w:t>
      </w:r>
    </w:p>
    <w:p w:rsidR="00A17A95" w:rsidRDefault="00A17A95" w:rsidP="00A17A95">
      <w:pPr>
        <w:ind w:firstLine="705"/>
        <w:jc w:val="both"/>
        <w:rPr>
          <w:sz w:val="28"/>
          <w:szCs w:val="28"/>
        </w:rPr>
      </w:pPr>
    </w:p>
    <w:p w:rsidR="00A17A95" w:rsidRDefault="00A17A95" w:rsidP="00A17A95">
      <w:pPr>
        <w:ind w:right="-81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Задание № 7. </w:t>
      </w:r>
    </w:p>
    <w:p w:rsidR="00A17A95" w:rsidRDefault="00A17A95" w:rsidP="00A17A95">
      <w:pPr>
        <w:ind w:right="-81" w:firstLine="540"/>
        <w:jc w:val="both"/>
        <w:rPr>
          <w:sz w:val="28"/>
          <w:szCs w:val="28"/>
        </w:rPr>
      </w:pPr>
      <w:r>
        <w:rPr>
          <w:sz w:val="28"/>
          <w:szCs w:val="28"/>
        </w:rPr>
        <w:t>Исследовать объект управления по заданию № 5 на управляемость и наблюдаемость. Представить этот объект в форме управляемости и в форме наблюдаемости. Составить структурные схемы, соответствующие этим представлениям. Представить результат в виде отчета по з</w:t>
      </w:r>
      <w:r>
        <w:rPr>
          <w:sz w:val="28"/>
          <w:szCs w:val="28"/>
        </w:rPr>
        <w:t>а</w:t>
      </w:r>
      <w:r>
        <w:rPr>
          <w:sz w:val="28"/>
          <w:szCs w:val="28"/>
        </w:rPr>
        <w:t>данию.</w:t>
      </w:r>
    </w:p>
    <w:p w:rsidR="00A17A95" w:rsidRDefault="00A17A95" w:rsidP="00A17A95">
      <w:pPr>
        <w:pStyle w:val="a3"/>
        <w:tabs>
          <w:tab w:val="num" w:pos="1134"/>
        </w:tabs>
        <w:ind w:firstLine="709"/>
        <w:rPr>
          <w:sz w:val="28"/>
        </w:rPr>
      </w:pPr>
      <w:r>
        <w:rPr>
          <w:sz w:val="28"/>
        </w:rPr>
        <w:t>Данное задание рекомендуется выполнять в следующей последовательн</w:t>
      </w:r>
      <w:r>
        <w:rPr>
          <w:sz w:val="28"/>
        </w:rPr>
        <w:t>о</w:t>
      </w:r>
      <w:r>
        <w:rPr>
          <w:sz w:val="28"/>
        </w:rPr>
        <w:t>сти:</w:t>
      </w:r>
    </w:p>
    <w:p w:rsidR="00A17A95" w:rsidRDefault="00A17A95" w:rsidP="00A17A95">
      <w:pPr>
        <w:pStyle w:val="a3"/>
        <w:tabs>
          <w:tab w:val="num" w:pos="1134"/>
        </w:tabs>
        <w:ind w:firstLine="709"/>
        <w:rPr>
          <w:sz w:val="28"/>
        </w:rPr>
      </w:pPr>
      <w:r>
        <w:rPr>
          <w:sz w:val="28"/>
        </w:rPr>
        <w:t>- составить матрицу управляемости объекта, представленного в простра</w:t>
      </w:r>
      <w:r>
        <w:rPr>
          <w:sz w:val="28"/>
        </w:rPr>
        <w:t>н</w:t>
      </w:r>
      <w:r>
        <w:rPr>
          <w:sz w:val="28"/>
        </w:rPr>
        <w:t>стве состояния;</w:t>
      </w:r>
    </w:p>
    <w:p w:rsidR="00A17A95" w:rsidRDefault="00A17A95" w:rsidP="00A17A95">
      <w:pPr>
        <w:pStyle w:val="a3"/>
        <w:tabs>
          <w:tab w:val="num" w:pos="1134"/>
        </w:tabs>
        <w:ind w:firstLine="709"/>
        <w:rPr>
          <w:sz w:val="28"/>
        </w:rPr>
      </w:pPr>
      <w:r>
        <w:rPr>
          <w:sz w:val="28"/>
        </w:rPr>
        <w:t>- вычислить определитель этой матрицы. Если определитель не равен н</w:t>
      </w:r>
      <w:r>
        <w:rPr>
          <w:sz w:val="28"/>
        </w:rPr>
        <w:t>у</w:t>
      </w:r>
      <w:r>
        <w:rPr>
          <w:sz w:val="28"/>
        </w:rPr>
        <w:t>лю, то система управляема, в противном случае она неуправляема,</w:t>
      </w:r>
    </w:p>
    <w:p w:rsidR="00A17A95" w:rsidRDefault="00A17A95" w:rsidP="00A17A95">
      <w:pPr>
        <w:pStyle w:val="a3"/>
        <w:tabs>
          <w:tab w:val="num" w:pos="1134"/>
        </w:tabs>
        <w:ind w:firstLine="709"/>
        <w:rPr>
          <w:sz w:val="28"/>
        </w:rPr>
      </w:pPr>
      <w:r>
        <w:rPr>
          <w:sz w:val="28"/>
        </w:rPr>
        <w:t>- составить матрицу наблюдаемости и исследовать эту матрицу аналоги</w:t>
      </w:r>
      <w:r>
        <w:rPr>
          <w:sz w:val="28"/>
        </w:rPr>
        <w:t>ч</w:t>
      </w:r>
      <w:r>
        <w:rPr>
          <w:sz w:val="28"/>
        </w:rPr>
        <w:t>ным образом;</w:t>
      </w:r>
    </w:p>
    <w:p w:rsidR="00A17A95" w:rsidRDefault="00A17A95" w:rsidP="00A17A95">
      <w:pPr>
        <w:pStyle w:val="a3"/>
        <w:tabs>
          <w:tab w:val="num" w:pos="1134"/>
        </w:tabs>
        <w:ind w:firstLine="709"/>
        <w:rPr>
          <w:sz w:val="28"/>
        </w:rPr>
      </w:pPr>
      <w:r>
        <w:rPr>
          <w:sz w:val="28"/>
        </w:rPr>
        <w:t xml:space="preserve">- записать </w:t>
      </w:r>
      <w:r>
        <w:rPr>
          <w:sz w:val="28"/>
          <w:szCs w:val="28"/>
        </w:rPr>
        <w:t>объект в форме управляемости и в форме наблюдаемости. Составить структурные схемы, соответствующие этим представлен</w:t>
      </w:r>
      <w:r>
        <w:rPr>
          <w:sz w:val="28"/>
          <w:szCs w:val="28"/>
        </w:rPr>
        <w:t>и</w:t>
      </w:r>
      <w:r>
        <w:rPr>
          <w:sz w:val="28"/>
          <w:szCs w:val="28"/>
        </w:rPr>
        <w:t>ям.</w:t>
      </w:r>
    </w:p>
    <w:p w:rsidR="00A17A95" w:rsidRDefault="00A17A95" w:rsidP="00A17A95">
      <w:pPr>
        <w:pStyle w:val="a3"/>
        <w:tabs>
          <w:tab w:val="num" w:pos="1134"/>
        </w:tabs>
        <w:ind w:firstLine="709"/>
        <w:rPr>
          <w:sz w:val="28"/>
        </w:rPr>
      </w:pPr>
      <w:r>
        <w:rPr>
          <w:sz w:val="28"/>
        </w:rPr>
        <w:t>Желательно вычисления выполнить в общем виде. Тогда можно в</w:t>
      </w:r>
      <w:r>
        <w:rPr>
          <w:sz w:val="28"/>
        </w:rPr>
        <w:t>ы</w:t>
      </w:r>
      <w:r>
        <w:rPr>
          <w:sz w:val="28"/>
        </w:rPr>
        <w:t>явить условия, при которых система теряет управляемость или наблюдаемость, а также условия потери этих свойств. При н</w:t>
      </w:r>
      <w:r>
        <w:rPr>
          <w:sz w:val="28"/>
        </w:rPr>
        <w:t>е</w:t>
      </w:r>
      <w:r>
        <w:rPr>
          <w:sz w:val="28"/>
        </w:rPr>
        <w:t>возможности общих представлений исследования выполнить для уравнений с числовыми к</w:t>
      </w:r>
      <w:r>
        <w:rPr>
          <w:sz w:val="28"/>
        </w:rPr>
        <w:t>о</w:t>
      </w:r>
      <w:r>
        <w:rPr>
          <w:sz w:val="28"/>
        </w:rPr>
        <w:t>эффициентами.</w:t>
      </w:r>
    </w:p>
    <w:p w:rsidR="00A17A95" w:rsidRPr="002A023E" w:rsidRDefault="00A17A95" w:rsidP="00A17A95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При выполнении задания №5 используются материалы лекций, а также литература [1,3,4,7,13,14,15,21].</w:t>
      </w:r>
    </w:p>
    <w:p w:rsidR="00A17A95" w:rsidRDefault="00A17A95" w:rsidP="00A17A95">
      <w:pPr>
        <w:ind w:right="-81" w:firstLine="540"/>
        <w:jc w:val="both"/>
        <w:rPr>
          <w:sz w:val="28"/>
          <w:szCs w:val="28"/>
        </w:rPr>
      </w:pPr>
    </w:p>
    <w:p w:rsidR="0074098D" w:rsidRDefault="00A17A95">
      <w:bookmarkStart w:id="0" w:name="_GoBack"/>
      <w:bookmarkEnd w:id="0"/>
    </w:p>
    <w:sectPr w:rsidR="007409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920"/>
    <w:rsid w:val="00491516"/>
    <w:rsid w:val="004C29FD"/>
    <w:rsid w:val="004E7445"/>
    <w:rsid w:val="00A12920"/>
    <w:rsid w:val="00A17A95"/>
    <w:rsid w:val="00FB1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A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A17A95"/>
    <w:pPr>
      <w:ind w:firstLine="567"/>
      <w:jc w:val="both"/>
    </w:pPr>
    <w:rPr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A17A95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A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A17A95"/>
    <w:pPr>
      <w:ind w:firstLine="567"/>
      <w:jc w:val="both"/>
    </w:pPr>
    <w:rPr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A17A95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1029</Characters>
  <Application>Microsoft Office Word</Application>
  <DocSecurity>0</DocSecurity>
  <Lines>8</Lines>
  <Paragraphs>2</Paragraphs>
  <ScaleCrop>false</ScaleCrop>
  <Company>SPecialiST RePack</Company>
  <LinksUpToDate>false</LinksUpToDate>
  <CharactersWithSpaces>1207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Еруланова</dc:creator>
  <cp:keywords/>
  <dc:description/>
  <cp:lastModifiedBy>Айжан Еруланова</cp:lastModifiedBy>
  <cp:revision>2</cp:revision>
  <dcterms:created xsi:type="dcterms:W3CDTF">2019-10-03T03:17:00Z</dcterms:created>
  <dcterms:modified xsi:type="dcterms:W3CDTF">2019-10-03T03:18:00Z</dcterms:modified>
</cp:coreProperties>
</file>